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24" w:rsidRDefault="006E0E24" w:rsidP="006E0E24">
      <w:pPr>
        <w:pStyle w:val="a3"/>
        <w:ind w:left="567" w:right="624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0F58F441" wp14:editId="629F2C77">
            <wp:extent cx="1047750" cy="34478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tik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03" cy="3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24" w:rsidRDefault="006E0E24" w:rsidP="006E0E24">
      <w:pPr>
        <w:pStyle w:val="a3"/>
        <w:ind w:right="624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BCAE" wp14:editId="4C4824D2">
                <wp:simplePos x="0" y="0"/>
                <wp:positionH relativeFrom="margin">
                  <wp:posOffset>1857375</wp:posOffset>
                </wp:positionH>
                <wp:positionV relativeFrom="paragraph">
                  <wp:posOffset>140335</wp:posOffset>
                </wp:positionV>
                <wp:extent cx="3124200" cy="314325"/>
                <wp:effectExtent l="0" t="0" r="19050" b="2857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24" w:rsidRPr="008A2371" w:rsidRDefault="006E0E24" w:rsidP="006E0E2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trike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0AD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ΚΥΚΛΟΦΟΡΕΙ </w:t>
                            </w:r>
                            <w:r w:rsidR="00AD66A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  <w:r w:rsidR="0020374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AD66A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20374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  <w:r w:rsidR="008A237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BCA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46.25pt;margin-top:11.05pt;width:24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" fillcolor="#e7e6e6 [3214]">
                <v:textbox>
                  <w:txbxContent>
                    <w:p w:rsidR="006E0E24" w:rsidRPr="008A2371" w:rsidRDefault="006E0E24" w:rsidP="006E0E24">
                      <w:pPr>
                        <w:jc w:val="center"/>
                        <w:rPr>
                          <w:rFonts w:ascii="Cambria" w:hAnsi="Cambria"/>
                          <w:b/>
                          <w:strike/>
                          <w:sz w:val="28"/>
                          <w:szCs w:val="28"/>
                          <w:lang w:val="en-US"/>
                        </w:rPr>
                      </w:pPr>
                      <w:r w:rsidRPr="00F50AD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ΚΥΚΛΟΦΟΡΕΙ </w:t>
                      </w:r>
                      <w:r w:rsidR="00AD66A5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27</w:t>
                      </w:r>
                      <w:r w:rsidR="0020374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</w:t>
                      </w:r>
                      <w:r w:rsidR="00AD66A5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20374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-2</w:t>
                      </w:r>
                      <w:r w:rsidR="008A2371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1DA" w:rsidRDefault="006241DA" w:rsidP="006E0E24">
      <w:pPr>
        <w:pStyle w:val="a3"/>
        <w:ind w:right="624"/>
        <w:rPr>
          <w:rFonts w:ascii="Cambria" w:hAnsi="Cambria"/>
          <w:sz w:val="40"/>
          <w:szCs w:val="40"/>
        </w:rPr>
      </w:pPr>
    </w:p>
    <w:p w:rsidR="00BC7569" w:rsidRDefault="00BC7569" w:rsidP="006E0E24">
      <w:pPr>
        <w:pStyle w:val="a3"/>
        <w:ind w:right="624"/>
        <w:rPr>
          <w:rFonts w:ascii="Cambria" w:hAnsi="Cambria"/>
          <w:noProof/>
          <w:sz w:val="28"/>
          <w:szCs w:val="32"/>
          <w:lang w:eastAsia="el-GR"/>
        </w:rPr>
      </w:pPr>
    </w:p>
    <w:p w:rsidR="00BC7569" w:rsidRDefault="00BC7569" w:rsidP="006E0E24">
      <w:pPr>
        <w:pStyle w:val="a3"/>
        <w:ind w:right="624"/>
        <w:rPr>
          <w:rFonts w:ascii="Cambria" w:hAnsi="Cambria"/>
          <w:noProof/>
          <w:sz w:val="28"/>
          <w:szCs w:val="32"/>
          <w:lang w:val="en-US" w:eastAsia="el-GR"/>
        </w:rPr>
      </w:pPr>
    </w:p>
    <w:p w:rsidR="009F7EA4" w:rsidRPr="00AD66A5" w:rsidRDefault="00AD66A5" w:rsidP="008A2371">
      <w:pPr>
        <w:pStyle w:val="a3"/>
        <w:ind w:left="567" w:right="624"/>
        <w:rPr>
          <w:rFonts w:ascii="Cambria" w:hAnsi="Cambria"/>
          <w:noProof/>
          <w:sz w:val="28"/>
          <w:szCs w:val="32"/>
          <w:lang w:val="en-US" w:eastAsia="el-GR"/>
        </w:rPr>
      </w:pPr>
      <w:r w:rsidRPr="00AD66A5">
        <w:rPr>
          <w:rFonts w:ascii="Cambria" w:hAnsi="Cambria"/>
          <w:noProof/>
          <w:sz w:val="28"/>
          <w:szCs w:val="32"/>
          <w:lang w:val="en-US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41910</wp:posOffset>
            </wp:positionV>
            <wp:extent cx="2634139" cy="4320000"/>
            <wp:effectExtent l="152400" t="152400" r="356870" b="366395"/>
            <wp:wrapTight wrapText="bothSides">
              <wp:wrapPolygon edited="0">
                <wp:start x="625" y="-762"/>
                <wp:lineTo x="-1250" y="-572"/>
                <wp:lineTo x="-1250" y="20765"/>
                <wp:lineTo x="-937" y="22384"/>
                <wp:lineTo x="1406" y="23146"/>
                <wp:lineTo x="1562" y="23337"/>
                <wp:lineTo x="21558" y="23337"/>
                <wp:lineTo x="21715" y="23146"/>
                <wp:lineTo x="23902" y="22384"/>
                <wp:lineTo x="24370" y="20765"/>
                <wp:lineTo x="24370" y="953"/>
                <wp:lineTo x="22496" y="-476"/>
                <wp:lineTo x="22339" y="-762"/>
                <wp:lineTo x="625" y="-762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39" cy="43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32"/>
          <w:lang w:val="en-US" w:eastAsia="el-GR"/>
        </w:rPr>
        <w:t>Alberto Moravia</w:t>
      </w:r>
    </w:p>
    <w:p w:rsidR="009F7EA4" w:rsidRPr="00AD66A5" w:rsidRDefault="009F7EA4" w:rsidP="006E0E24">
      <w:pPr>
        <w:pStyle w:val="a3"/>
        <w:ind w:right="624"/>
        <w:rPr>
          <w:rFonts w:ascii="Cambria" w:hAnsi="Cambria"/>
          <w:noProof/>
          <w:sz w:val="28"/>
          <w:szCs w:val="32"/>
          <w:lang w:val="en-US" w:eastAsia="el-GR"/>
        </w:rPr>
      </w:pPr>
    </w:p>
    <w:p w:rsidR="006E0E24" w:rsidRPr="00AD66A5" w:rsidRDefault="00AD66A5" w:rsidP="00BC7569">
      <w:pPr>
        <w:ind w:left="720"/>
        <w:rPr>
          <w:rFonts w:ascii="Cambria" w:hAnsi="Cambria" w:cs="Tahoma"/>
          <w:b/>
          <w:color w:val="770D35"/>
          <w:sz w:val="28"/>
          <w:szCs w:val="28"/>
          <w:lang w:val="en-US"/>
        </w:rPr>
      </w:pPr>
      <w:r>
        <w:rPr>
          <w:rFonts w:ascii="Cambria" w:hAnsi="Cambria" w:cs="Tahoma"/>
          <w:b/>
          <w:color w:val="770D35"/>
          <w:sz w:val="28"/>
          <w:szCs w:val="28"/>
        </w:rPr>
        <w:t>Η</w:t>
      </w:r>
      <w:r w:rsidRPr="00AD66A5">
        <w:rPr>
          <w:rFonts w:ascii="Cambria" w:hAnsi="Cambria" w:cs="Tahoma"/>
          <w:b/>
          <w:color w:val="770D35"/>
          <w:sz w:val="28"/>
          <w:szCs w:val="28"/>
          <w:lang w:val="en-US"/>
        </w:rPr>
        <w:t xml:space="preserve"> </w:t>
      </w:r>
      <w:r>
        <w:rPr>
          <w:rFonts w:ascii="Cambria" w:hAnsi="Cambria" w:cs="Tahoma"/>
          <w:b/>
          <w:color w:val="770D35"/>
          <w:sz w:val="28"/>
          <w:szCs w:val="28"/>
        </w:rPr>
        <w:t>ΠΡΟΣΗΛΩΣΗ</w:t>
      </w:r>
    </w:p>
    <w:p w:rsidR="006E0E24" w:rsidRPr="00AD66A5" w:rsidRDefault="006E0E24" w:rsidP="006E0E24">
      <w:pPr>
        <w:ind w:left="720"/>
        <w:rPr>
          <w:rFonts w:ascii="Cambria" w:hAnsi="Cambria" w:cs="Tahoma"/>
          <w:b/>
          <w:color w:val="770D35"/>
          <w:sz w:val="27"/>
          <w:szCs w:val="27"/>
          <w:lang w:val="en-US"/>
        </w:rPr>
      </w:pPr>
    </w:p>
    <w:p w:rsidR="006E0E24" w:rsidRDefault="009F7EA4" w:rsidP="006E0E24">
      <w:pPr>
        <w:ind w:left="720"/>
        <w:rPr>
          <w:rFonts w:ascii="Cambria" w:hAnsi="Cambria" w:cs="Tahoma"/>
          <w:b/>
          <w:color w:val="770D35"/>
          <w:sz w:val="27"/>
          <w:szCs w:val="27"/>
        </w:rPr>
      </w:pPr>
      <w:r>
        <w:rPr>
          <w:rFonts w:ascii="Cambria" w:hAnsi="Cambria" w:cs="Tahoma"/>
          <w:b/>
          <w:color w:val="770D35"/>
          <w:sz w:val="27"/>
          <w:szCs w:val="27"/>
        </w:rPr>
        <w:t xml:space="preserve">Μετάφραση: </w:t>
      </w:r>
      <w:r w:rsidR="00AD66A5">
        <w:rPr>
          <w:rFonts w:ascii="Cambria" w:hAnsi="Cambria" w:cs="Tahoma"/>
          <w:b/>
          <w:color w:val="770D35"/>
          <w:sz w:val="27"/>
          <w:szCs w:val="27"/>
        </w:rPr>
        <w:t>Δημήτρης Παπαδημητρίου</w:t>
      </w:r>
    </w:p>
    <w:p w:rsidR="006E0E24" w:rsidRDefault="006E0E24" w:rsidP="006E0E24">
      <w:pPr>
        <w:ind w:left="1440"/>
        <w:rPr>
          <w:rFonts w:ascii="Cambria" w:hAnsi="Cambria" w:cs="Tahoma"/>
          <w:b/>
          <w:color w:val="770D35"/>
          <w:sz w:val="27"/>
          <w:szCs w:val="27"/>
        </w:rPr>
      </w:pPr>
    </w:p>
    <w:p w:rsidR="008A2371" w:rsidRDefault="006E0E24" w:rsidP="008A2371">
      <w:pPr>
        <w:ind w:left="720"/>
        <w:rPr>
          <w:rFonts w:ascii="Cambria" w:hAnsi="Cambria" w:cs="Tahoma"/>
          <w:szCs w:val="28"/>
        </w:rPr>
      </w:pPr>
      <w:r w:rsidRPr="00410802">
        <w:rPr>
          <w:rFonts w:ascii="Cambria" w:hAnsi="Cambria" w:cs="Tahoma"/>
          <w:szCs w:val="28"/>
        </w:rPr>
        <w:t>ISBN</w:t>
      </w:r>
      <w:r w:rsidRPr="00F50AD5">
        <w:rPr>
          <w:rFonts w:ascii="Cambria" w:hAnsi="Cambria" w:cs="Tahoma"/>
          <w:szCs w:val="28"/>
        </w:rPr>
        <w:t xml:space="preserve">: </w:t>
      </w:r>
      <w:r w:rsidR="00AD66A5" w:rsidRPr="00AD66A5">
        <w:rPr>
          <w:rFonts w:ascii="Cambria" w:hAnsi="Cambria" w:cs="Tahoma"/>
          <w:szCs w:val="28"/>
        </w:rPr>
        <w:t>978</w:t>
      </w:r>
      <w:r w:rsidR="00AD66A5">
        <w:rPr>
          <w:rFonts w:ascii="Cambria" w:hAnsi="Cambria" w:cs="Tahoma"/>
          <w:szCs w:val="28"/>
        </w:rPr>
        <w:t>-</w:t>
      </w:r>
      <w:r w:rsidR="00AD66A5" w:rsidRPr="00AD66A5">
        <w:rPr>
          <w:rFonts w:ascii="Cambria" w:hAnsi="Cambria" w:cs="Tahoma"/>
          <w:szCs w:val="28"/>
        </w:rPr>
        <w:t>960</w:t>
      </w:r>
      <w:r w:rsidR="00AD66A5">
        <w:rPr>
          <w:rFonts w:ascii="Cambria" w:hAnsi="Cambria" w:cs="Tahoma"/>
          <w:szCs w:val="28"/>
        </w:rPr>
        <w:t>-</w:t>
      </w:r>
      <w:r w:rsidR="00AD66A5" w:rsidRPr="00AD66A5">
        <w:rPr>
          <w:rFonts w:ascii="Cambria" w:hAnsi="Cambria" w:cs="Tahoma"/>
          <w:szCs w:val="28"/>
        </w:rPr>
        <w:t>586</w:t>
      </w:r>
      <w:r w:rsidR="00AD66A5">
        <w:rPr>
          <w:rFonts w:ascii="Cambria" w:hAnsi="Cambria" w:cs="Tahoma"/>
          <w:szCs w:val="28"/>
        </w:rPr>
        <w:t>-</w:t>
      </w:r>
      <w:r w:rsidR="00AD66A5" w:rsidRPr="00AD66A5">
        <w:rPr>
          <w:rFonts w:ascii="Cambria" w:hAnsi="Cambria" w:cs="Tahoma"/>
          <w:szCs w:val="28"/>
        </w:rPr>
        <w:t>373</w:t>
      </w:r>
      <w:r w:rsidR="00AD66A5">
        <w:rPr>
          <w:rFonts w:ascii="Cambria" w:hAnsi="Cambria" w:cs="Tahoma"/>
          <w:szCs w:val="28"/>
        </w:rPr>
        <w:t>-</w:t>
      </w:r>
      <w:r w:rsidR="00AD66A5" w:rsidRPr="00AD66A5">
        <w:rPr>
          <w:rFonts w:ascii="Cambria" w:hAnsi="Cambria" w:cs="Tahoma"/>
          <w:szCs w:val="28"/>
        </w:rPr>
        <w:t>9</w:t>
      </w:r>
    </w:p>
    <w:p w:rsidR="00AD66A5" w:rsidRDefault="00AD66A5" w:rsidP="008A2371">
      <w:pPr>
        <w:ind w:left="720"/>
        <w:rPr>
          <w:rFonts w:ascii="Cambria" w:hAnsi="Cambria" w:cs="Tahoma"/>
          <w:szCs w:val="28"/>
        </w:rPr>
      </w:pPr>
    </w:p>
    <w:p w:rsidR="006E0E24" w:rsidRDefault="006E0E24" w:rsidP="008A2371">
      <w:pPr>
        <w:ind w:left="720"/>
        <w:rPr>
          <w:rFonts w:ascii="Cambria" w:hAnsi="Cambria" w:cs="Tahoma"/>
          <w:szCs w:val="28"/>
        </w:rPr>
      </w:pPr>
      <w:r w:rsidRPr="00F50AD5">
        <w:rPr>
          <w:rFonts w:ascii="Cambria" w:hAnsi="Cambria" w:cs="Tahoma"/>
          <w:szCs w:val="28"/>
        </w:rPr>
        <w:t>ΣΕΛ.</w:t>
      </w:r>
      <w:r>
        <w:rPr>
          <w:rFonts w:ascii="Cambria" w:hAnsi="Cambria" w:cs="Tahoma"/>
          <w:szCs w:val="28"/>
        </w:rPr>
        <w:t xml:space="preserve"> </w:t>
      </w:r>
      <w:r w:rsidR="00AD66A5">
        <w:rPr>
          <w:rFonts w:ascii="Cambria" w:hAnsi="Cambria" w:cs="Tahoma"/>
          <w:szCs w:val="28"/>
        </w:rPr>
        <w:t>432</w:t>
      </w:r>
      <w:r w:rsidRPr="00F50AD5">
        <w:rPr>
          <w:rFonts w:ascii="Cambria" w:hAnsi="Cambria" w:cs="Tahoma"/>
          <w:szCs w:val="28"/>
        </w:rPr>
        <w:t xml:space="preserve">, ΤΙΜΗ: </w:t>
      </w:r>
      <w:r w:rsidR="008A2371">
        <w:rPr>
          <w:rFonts w:ascii="Cambria" w:hAnsi="Cambria" w:cs="Tahoma"/>
          <w:szCs w:val="28"/>
        </w:rPr>
        <w:t>1</w:t>
      </w:r>
      <w:r w:rsidR="00AD66A5">
        <w:rPr>
          <w:rFonts w:ascii="Cambria" w:hAnsi="Cambria" w:cs="Tahoma"/>
          <w:szCs w:val="28"/>
        </w:rPr>
        <w:t>5</w:t>
      </w:r>
      <w:r w:rsidRPr="00F50AD5">
        <w:rPr>
          <w:rFonts w:ascii="Cambria" w:hAnsi="Cambria" w:cs="Tahoma"/>
          <w:szCs w:val="28"/>
        </w:rPr>
        <w:t>€</w:t>
      </w:r>
    </w:p>
    <w:p w:rsidR="006E0E24" w:rsidRDefault="006E0E24" w:rsidP="006E0E24">
      <w:pPr>
        <w:autoSpaceDE w:val="0"/>
        <w:autoSpaceDN w:val="0"/>
        <w:adjustRightInd w:val="0"/>
        <w:ind w:left="720"/>
        <w:rPr>
          <w:rFonts w:ascii="Cambria" w:hAnsi="Cambria" w:cs="Tahoma"/>
          <w:szCs w:val="28"/>
        </w:rPr>
      </w:pPr>
      <w:bookmarkStart w:id="0" w:name="_Hlk2347987"/>
    </w:p>
    <w:p w:rsidR="00AD66A5" w:rsidRDefault="00AD66A5" w:rsidP="00AD66A5">
      <w:pPr>
        <w:ind w:left="720"/>
        <w:rPr>
          <w:rFonts w:ascii="Cambria" w:hAnsi="Cambria"/>
          <w:shd w:val="clear" w:color="auto" w:fill="FFFFFF"/>
        </w:rPr>
      </w:pPr>
      <w:r w:rsidRPr="00E63700">
        <w:rPr>
          <w:rFonts w:ascii="Cambria" w:hAnsi="Cambria"/>
          <w:shd w:val="clear" w:color="auto" w:fill="FFFFFF"/>
        </w:rPr>
        <w:t xml:space="preserve">Με το μυθιστόρημα </w:t>
      </w:r>
      <w:r w:rsidRPr="00E63700">
        <w:rPr>
          <w:rFonts w:ascii="Cambria" w:hAnsi="Cambria"/>
          <w:i/>
          <w:iCs/>
          <w:shd w:val="clear" w:color="auto" w:fill="FFFFFF"/>
        </w:rPr>
        <w:t>Η προσήλωση</w:t>
      </w:r>
      <w:r w:rsidRPr="00E63700">
        <w:rPr>
          <w:rFonts w:ascii="Cambria" w:hAnsi="Cambria"/>
          <w:shd w:val="clear" w:color="auto" w:fill="FFFFFF"/>
        </w:rPr>
        <w:t>, που γράφτηκε το 1965, ο Μοράβια ξαναπιάν</w:t>
      </w:r>
      <w:r>
        <w:rPr>
          <w:rFonts w:ascii="Cambria" w:hAnsi="Cambria"/>
          <w:shd w:val="clear" w:color="auto" w:fill="FFFFFF"/>
        </w:rPr>
        <w:t>ει</w:t>
      </w:r>
      <w:r w:rsidRPr="00E63700">
        <w:rPr>
          <w:rFonts w:ascii="Cambria" w:hAnsi="Cambria"/>
          <w:shd w:val="clear" w:color="auto" w:fill="FFFFFF"/>
        </w:rPr>
        <w:t xml:space="preserve"> το βασικό του θέμα</w:t>
      </w:r>
      <w:r>
        <w:rPr>
          <w:rFonts w:ascii="Cambria" w:hAnsi="Cambria"/>
          <w:shd w:val="clear" w:color="auto" w:fill="FFFFFF"/>
        </w:rPr>
        <w:t>:</w:t>
      </w:r>
      <w:r w:rsidRPr="00E63700">
        <w:rPr>
          <w:rFonts w:ascii="Cambria" w:hAnsi="Cambria"/>
          <w:shd w:val="clear" w:color="auto" w:fill="FFFFFF"/>
        </w:rPr>
        <w:t xml:space="preserve"> την πραγματικότητα που στερείται αυθεντικότητας. </w:t>
      </w:r>
      <w:r>
        <w:rPr>
          <w:rFonts w:ascii="Cambria" w:hAnsi="Cambria"/>
          <w:shd w:val="clear" w:color="auto" w:fill="FFFFFF"/>
        </w:rPr>
        <w:t>Η</w:t>
      </w:r>
      <w:r w:rsidRPr="00E63700">
        <w:rPr>
          <w:rFonts w:ascii="Cambria" w:hAnsi="Cambria"/>
          <w:shd w:val="clear" w:color="auto" w:fill="FFFFFF"/>
        </w:rPr>
        <w:t xml:space="preserve"> υπόθεση</w:t>
      </w:r>
      <w:r>
        <w:rPr>
          <w:rFonts w:ascii="Cambria" w:hAnsi="Cambria"/>
          <w:shd w:val="clear" w:color="auto" w:fill="FFFFFF"/>
        </w:rPr>
        <w:t xml:space="preserve"> </w:t>
      </w:r>
      <w:r w:rsidRPr="00E63700">
        <w:rPr>
          <w:rFonts w:ascii="Cambria" w:hAnsi="Cambria"/>
          <w:shd w:val="clear" w:color="auto" w:fill="FFFFFF"/>
        </w:rPr>
        <w:t>περιστρέφεται γύρω από έναν συγγραφέα και το μυθιστόρημά του, στο οποίο ο ίδιος είναι ο κεντρικός ήρωας. Η ιστορία έχει ως επίκεντρο την αιμομικτική σχέση ή</w:t>
      </w:r>
      <w:r>
        <w:rPr>
          <w:rFonts w:ascii="Cambria" w:hAnsi="Cambria"/>
          <w:shd w:val="clear" w:color="auto" w:fill="FFFFFF"/>
        </w:rPr>
        <w:t>,</w:t>
      </w:r>
      <w:r w:rsidRPr="00E63700">
        <w:rPr>
          <w:rFonts w:ascii="Cambria" w:hAnsi="Cambria"/>
          <w:shd w:val="clear" w:color="auto" w:fill="FFFFFF"/>
        </w:rPr>
        <w:t xml:space="preserve"> έστω, τη δυνητικά αιμομικτική σχέση μεταξύ ενός πατριού και της προγονής του. Ο πατριός βιώνει σε πρώτο πρόσωπο τον πειρασμό της απελευθέρωσης από τα δεσμά αυτού του βαθιά ριζωμένου ταμπού, ενώ την ίδια στιγμή ο συγγραφέας παρατηρεί με ενάργεια την εξέλιξη του ίδιου του πειρασμού. Όταν όμως ο πρωταγωνιστής μπαίνει στη διαδικασία να επανεξετάσει </w:t>
      </w:r>
      <w:bookmarkStart w:id="1" w:name="_GoBack"/>
      <w:bookmarkEnd w:id="1"/>
      <w:r w:rsidRPr="00E63700">
        <w:rPr>
          <w:rFonts w:ascii="Cambria" w:hAnsi="Cambria"/>
          <w:shd w:val="clear" w:color="auto" w:fill="FFFFFF"/>
        </w:rPr>
        <w:t>το περιεχόμενο του ημερολογίου, το οποίο υποτίθεται πως θα αποτελούσε τη βάση του μυθιστορήματός του, συνειδητοποιεί το πόσο λίγο αντανακλά την πραγματικότητα που επιθυμούσε να καταγράψει.</w:t>
      </w:r>
    </w:p>
    <w:p w:rsidR="00AD66A5" w:rsidRDefault="00AD66A5" w:rsidP="00AD66A5">
      <w:pPr>
        <w:ind w:left="720"/>
        <w:jc w:val="both"/>
        <w:rPr>
          <w:rFonts w:ascii="Cambria" w:hAnsi="Cambria"/>
          <w:i/>
          <w:iCs/>
          <w:shd w:val="clear" w:color="auto" w:fill="FFFFFF"/>
        </w:rPr>
      </w:pPr>
    </w:p>
    <w:p w:rsidR="00AD66A5" w:rsidRPr="0004265B" w:rsidRDefault="0004265B" w:rsidP="00AD66A5">
      <w:pPr>
        <w:ind w:left="1440"/>
        <w:jc w:val="right"/>
        <w:rPr>
          <w:rFonts w:ascii="Cambria" w:hAnsi="Cambria"/>
          <w:i/>
          <w:iCs/>
          <w:sz w:val="22"/>
          <w:szCs w:val="22"/>
          <w:shd w:val="clear" w:color="auto" w:fill="FFFFFF"/>
        </w:rPr>
      </w:pPr>
      <w:r w:rsidRPr="00D40CC6">
        <w:rPr>
          <w:rFonts w:ascii="Cambria" w:eastAsia="Calibri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EA1B" wp14:editId="58BBF7AE">
                <wp:simplePos x="0" y="0"/>
                <wp:positionH relativeFrom="margin">
                  <wp:posOffset>390525</wp:posOffset>
                </wp:positionH>
                <wp:positionV relativeFrom="paragraph">
                  <wp:posOffset>27940</wp:posOffset>
                </wp:positionV>
                <wp:extent cx="6191250" cy="2228850"/>
                <wp:effectExtent l="19050" t="19050" r="19050" b="1905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228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81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E24" w:rsidRPr="0004265B" w:rsidRDefault="00AD66A5" w:rsidP="00AD66A5">
                            <w:pPr>
                              <w:jc w:val="both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Ο </w:t>
                            </w:r>
                            <w:proofErr w:type="spellStart"/>
                            <w:r w:rsidRPr="0004265B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Alberto</w:t>
                            </w:r>
                            <w:proofErr w:type="spellEnd"/>
                            <w:r w:rsidRPr="0004265B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 w:cs="Tahoma"/>
                                <w:b/>
                                <w:color w:val="770D35"/>
                                <w:sz w:val="25"/>
                                <w:szCs w:val="25"/>
                              </w:rPr>
                              <w:t>Moravia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 (Ρώμη, 1907-1990) υπήρξε συγγραφέας, δημοσιογράφος, δοκιμιογράφος, ταξιδιωτικός ανταποκριτής και δραματουργός. Καταγόταν από εύπορη μεγαλοαστική οικογένεια της Ρώμης. Συνεργάστηκε με τις εφημερίδες 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La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Stampa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, 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Corriere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della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Sera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 και </w:t>
                            </w:r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L’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Espresso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. Το πρώτο του μυθιστόρημα, </w:t>
                            </w:r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Οι αδιάφοροι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 (Ελληνικά Γράμματα, 2019), σημείωσε τεράστια επιτυχία και του πρόσφερε την αναγνώριση. Πολλά μυθιστορήματά του έγιναν ταινίες για τον κινηματογράφο, μεταξύ των οποίων </w:t>
                            </w:r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Η χωριάτισσα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 </w:t>
                            </w:r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(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σε σκηνοθεσία του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Vittorio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Sica</w:t>
                            </w:r>
                            <w:proofErr w:type="spellEnd"/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)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, </w:t>
                            </w:r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Η περιφρόνηση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 </w:t>
                            </w:r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(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σε σκηνοθεσία του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Jean-Luc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Godard</w:t>
                            </w:r>
                            <w:proofErr w:type="spellEnd"/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)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και </w:t>
                            </w:r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Ο κομφορμιστής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 </w:t>
                            </w:r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(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σε σκηνοθεσία του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Bernardo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Bertolucci</w:t>
                            </w:r>
                            <w:proofErr w:type="spellEnd"/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)</w:t>
                            </w:r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. Το 1952 κέρδισε το λογοτεχνικό βραβείο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Premio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Strega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για το έργο του </w:t>
                            </w:r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I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>racconti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. Ο </w:t>
                            </w:r>
                            <w:proofErr w:type="spellStart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Moravia</w:t>
                            </w:r>
                            <w:proofErr w:type="spellEnd"/>
                            <w:r w:rsidRP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διακρίθηκε για το ξεχωριστό στιλ γραφής του και θεωρείται από τους σημαντικότερους εκπροσώπους της σύγχρονης λογοτεχνίας, με πλούσιο και διεθνώς αναγνωρισμένο συγγραφικό έργο.</w:t>
                            </w:r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Από τις εκδόσεις Κριτική κυκλοφορεί το μυθιστόρημά του </w:t>
                            </w:r>
                            <w:r w:rsidR="0004265B">
                              <w:rPr>
                                <w:rFonts w:ascii="Cambria" w:hAnsi="Cambria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Η προσήλωση </w:t>
                            </w:r>
                            <w:r w:rsidR="0004265B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(2021, μτφ. Δημήτρης Παπαδημητρίου).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EA1B" id="Πλαίσιο κειμένου 4" o:spid="_x0000_s1027" type="#_x0000_t202" style="position:absolute;left:0;text-align:left;margin-left:30.75pt;margin-top:2.2pt;width:487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" fillcolor="#e7e6e6 [3214]" strokecolor="#bfbfbf [2412]" strokeweight="3pt">
                <v:shadow color="#525252 [1606]" opacity=".5" offset="-4pt,4pt"/>
                <v:textbox>
                  <w:txbxContent>
                    <w:p w:rsidR="006E0E24" w:rsidRPr="0004265B" w:rsidRDefault="00AD66A5" w:rsidP="00AD66A5">
                      <w:pPr>
                        <w:jc w:val="both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Ο </w:t>
                      </w:r>
                      <w:proofErr w:type="spellStart"/>
                      <w:r w:rsidRPr="0004265B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Alberto</w:t>
                      </w:r>
                      <w:proofErr w:type="spellEnd"/>
                      <w:r w:rsidRPr="0004265B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 w:cs="Tahoma"/>
                          <w:b/>
                          <w:color w:val="770D35"/>
                          <w:sz w:val="25"/>
                          <w:szCs w:val="25"/>
                        </w:rPr>
                        <w:t>Moravia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 (Ρώμη, 1907-1990) υπήρξε συγγραφέας, δημοσιογράφος, δοκιμιογράφος, ταξιδιωτικός ανταποκριτής και δραματουργός. Καταγόταν από εύπορη μεγαλοαστική οικογένεια της Ρώμης. Συνεργάστηκε με τις εφημερίδες 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La</w:t>
                      </w:r>
                      <w:proofErr w:type="spellEnd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Stampa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, 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Corriere</w:t>
                      </w:r>
                      <w:proofErr w:type="spellEnd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della</w:t>
                      </w:r>
                      <w:proofErr w:type="spellEnd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Sera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 και </w:t>
                      </w:r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 xml:space="preserve">L’ 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Espresso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. Το πρώτο του μυθιστόρημα, </w:t>
                      </w:r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Οι αδιάφοροι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 (Ελληνικά Γράμματα, 2019), σημείωσε τεράστια επιτυχία και του πρόσφερε την αναγνώριση. Πολλά μυθιστορήματά του έγιναν ταινίες για τον κινηματογράφο, μεταξύ των οποίων </w:t>
                      </w:r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Η χωριάτισσα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 </w:t>
                      </w:r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(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σε σκηνοθεσία του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Vittorio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Sica</w:t>
                      </w:r>
                      <w:proofErr w:type="spellEnd"/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)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, </w:t>
                      </w:r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Η περιφρόνηση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 </w:t>
                      </w:r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(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σε σκηνοθεσία του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Jean-Luc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Godard</w:t>
                      </w:r>
                      <w:proofErr w:type="spellEnd"/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)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και </w:t>
                      </w:r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Ο κομφορμιστής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 </w:t>
                      </w:r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(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σε σκηνοθεσία του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Bernardo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Bertolucci</w:t>
                      </w:r>
                      <w:proofErr w:type="spellEnd"/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)</w:t>
                      </w:r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. Το 1952 κέρδισε το λογοτεχνικό βραβείο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Premio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Strega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για το έργο του </w:t>
                      </w:r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 xml:space="preserve">I </w:t>
                      </w:r>
                      <w:proofErr w:type="spellStart"/>
                      <w:r w:rsidRP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>racconti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. Ο </w:t>
                      </w:r>
                      <w:proofErr w:type="spellStart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>Moravia</w:t>
                      </w:r>
                      <w:proofErr w:type="spellEnd"/>
                      <w:r w:rsidRP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διακρίθηκε για το ξεχωριστό στιλ γραφής του και θεωρείται από τους σημαντικότερους εκπροσώπους της σύγχρονης λογοτεχνίας, με πλούσιο και διεθνώς αναγνωρισμένο συγγραφικό έργο.</w:t>
                      </w:r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Από τις εκδόσεις Κριτική κυκλοφορεί το μυθιστόρημά του </w:t>
                      </w:r>
                      <w:r w:rsidR="0004265B">
                        <w:rPr>
                          <w:rFonts w:ascii="Cambria" w:hAnsi="Cambria"/>
                          <w:i/>
                          <w:iCs/>
                          <w:sz w:val="23"/>
                          <w:szCs w:val="23"/>
                        </w:rPr>
                        <w:t xml:space="preserve">Η προσήλωση </w:t>
                      </w:r>
                      <w:r w:rsidR="0004265B">
                        <w:rPr>
                          <w:rFonts w:ascii="Cambria" w:hAnsi="Cambria"/>
                          <w:sz w:val="23"/>
                          <w:szCs w:val="23"/>
                        </w:rPr>
                        <w:t>(2021, μτφ. Δημήτρης Παπαδημητρίου).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6A5" w:rsidRPr="0004265B">
        <w:rPr>
          <w:rFonts w:ascii="Cambria" w:hAnsi="Cambria"/>
          <w:i/>
          <w:iCs/>
          <w:sz w:val="22"/>
          <w:szCs w:val="22"/>
          <w:shd w:val="clear" w:color="auto" w:fill="FFFFFF"/>
        </w:rPr>
        <w:t>«Η προσήλωση είναι αναμφίβολα το πιο προσωπικό μυθιστόρημα του Μοράβια».</w:t>
      </w:r>
    </w:p>
    <w:p w:rsidR="0004265B" w:rsidRDefault="0004265B" w:rsidP="00AD66A5">
      <w:pPr>
        <w:ind w:left="1440"/>
        <w:jc w:val="right"/>
        <w:rPr>
          <w:rFonts w:ascii="Cambria" w:hAnsi="Cambria"/>
          <w:sz w:val="22"/>
          <w:szCs w:val="22"/>
          <w:shd w:val="clear" w:color="auto" w:fill="FFFFFF"/>
        </w:rPr>
      </w:pPr>
    </w:p>
    <w:p w:rsidR="00AD66A5" w:rsidRPr="0004265B" w:rsidRDefault="00AD66A5" w:rsidP="00AD66A5">
      <w:pPr>
        <w:ind w:left="1440"/>
        <w:jc w:val="right"/>
        <w:rPr>
          <w:rFonts w:ascii="Cambria" w:hAnsi="Cambria"/>
          <w:sz w:val="22"/>
          <w:szCs w:val="22"/>
          <w:shd w:val="clear" w:color="auto" w:fill="FFFFFF"/>
        </w:rPr>
      </w:pPr>
      <w:proofErr w:type="spellStart"/>
      <w:r w:rsidRPr="0004265B">
        <w:rPr>
          <w:rFonts w:ascii="Cambria" w:hAnsi="Cambria"/>
          <w:sz w:val="22"/>
          <w:szCs w:val="22"/>
          <w:shd w:val="clear" w:color="auto" w:fill="FFFFFF"/>
        </w:rPr>
        <w:t>Walter</w:t>
      </w:r>
      <w:proofErr w:type="spellEnd"/>
      <w:r w:rsidRPr="0004265B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4265B">
        <w:rPr>
          <w:rFonts w:ascii="Cambria" w:hAnsi="Cambria"/>
          <w:sz w:val="22"/>
          <w:szCs w:val="22"/>
          <w:shd w:val="clear" w:color="auto" w:fill="FFFFFF"/>
        </w:rPr>
        <w:t>Pedullà</w:t>
      </w:r>
      <w:proofErr w:type="spellEnd"/>
    </w:p>
    <w:p w:rsidR="00C01D90" w:rsidRPr="00C01D90" w:rsidRDefault="00C01D90" w:rsidP="00AD66A5">
      <w:pPr>
        <w:ind w:left="1440"/>
        <w:jc w:val="right"/>
        <w:rPr>
          <w:rFonts w:ascii="Cambria" w:hAnsi="Cambria"/>
          <w:i/>
          <w:iCs/>
          <w:sz w:val="22"/>
          <w:szCs w:val="22"/>
          <w:shd w:val="clear" w:color="auto" w:fill="FFFFFF"/>
        </w:rPr>
      </w:pPr>
    </w:p>
    <w:p w:rsidR="00C01D90" w:rsidRPr="00C01D90" w:rsidRDefault="00C01D90" w:rsidP="00AD66A5">
      <w:pPr>
        <w:ind w:left="2160"/>
        <w:jc w:val="right"/>
        <w:rPr>
          <w:rFonts w:ascii="Cambria" w:hAnsi="Cambria"/>
          <w:sz w:val="22"/>
          <w:szCs w:val="22"/>
          <w:shd w:val="clear" w:color="auto" w:fill="FFFFFF"/>
        </w:rPr>
      </w:pPr>
    </w:p>
    <w:p w:rsidR="00BC7569" w:rsidRPr="00BC7569" w:rsidRDefault="00BC7569" w:rsidP="00BC7569">
      <w:pPr>
        <w:ind w:left="720"/>
        <w:rPr>
          <w:rFonts w:ascii="Cambria" w:hAnsi="Cambria"/>
        </w:rPr>
      </w:pPr>
    </w:p>
    <w:p w:rsidR="006E0E24" w:rsidRPr="009F7EA4" w:rsidRDefault="006E0E24" w:rsidP="006E0E24">
      <w:pPr>
        <w:ind w:left="720"/>
        <w:rPr>
          <w:rFonts w:ascii="Cambria" w:hAnsi="Cambria"/>
          <w:sz w:val="25"/>
          <w:szCs w:val="25"/>
        </w:rPr>
      </w:pPr>
    </w:p>
    <w:p w:rsidR="006E0E24" w:rsidRPr="00555C24" w:rsidRDefault="006E0E24" w:rsidP="006E0E24">
      <w:pPr>
        <w:ind w:left="720"/>
        <w:rPr>
          <w:rFonts w:ascii="Cambria" w:hAnsi="Cambria"/>
        </w:rPr>
      </w:pPr>
    </w:p>
    <w:p w:rsidR="006E0E24" w:rsidRPr="00555C24" w:rsidRDefault="006E0E24" w:rsidP="006E0E24">
      <w:pPr>
        <w:ind w:left="720"/>
        <w:rPr>
          <w:rFonts w:ascii="Cambria" w:hAnsi="Cambria"/>
        </w:rPr>
      </w:pPr>
    </w:p>
    <w:p w:rsidR="006E0E24" w:rsidRPr="00555C24" w:rsidRDefault="006E0E24" w:rsidP="006E0E24">
      <w:pPr>
        <w:ind w:left="720"/>
        <w:rPr>
          <w:rFonts w:ascii="Cambria" w:hAnsi="Cambria"/>
        </w:rPr>
      </w:pPr>
    </w:p>
    <w:bookmarkEnd w:id="0"/>
    <w:p w:rsidR="00146C09" w:rsidRPr="009F7EA4" w:rsidRDefault="006E0E24" w:rsidP="009F7EA4">
      <w:pPr>
        <w:spacing w:after="200" w:line="276" w:lineRule="auto"/>
      </w:pPr>
      <w:r w:rsidRPr="00F50AD5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19C14D" wp14:editId="7D1980CF">
                <wp:simplePos x="0" y="0"/>
                <wp:positionH relativeFrom="page">
                  <wp:posOffset>-38100</wp:posOffset>
                </wp:positionH>
                <wp:positionV relativeFrom="bottomMargin">
                  <wp:align>top</wp:align>
                </wp:positionV>
                <wp:extent cx="7817485" cy="858520"/>
                <wp:effectExtent l="0" t="0" r="24765" b="17780"/>
                <wp:wrapTight wrapText="bothSides">
                  <wp:wrapPolygon edited="0">
                    <wp:start x="0" y="0"/>
                    <wp:lineTo x="0" y="21568"/>
                    <wp:lineTo x="21616" y="21568"/>
                    <wp:lineTo x="21616" y="0"/>
                    <wp:lineTo x="0" y="0"/>
                  </wp:wrapPolygon>
                </wp:wrapTight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7485" cy="858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E24" w:rsidRPr="00692001" w:rsidRDefault="006E0E24" w:rsidP="006E0E2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20"/>
                              </w:rPr>
                            </w:pPr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</w:rPr>
                              <w:t xml:space="preserve">Κεντρική διάθεση: Νευροκοπίου 8, Γκάζι / </w:t>
                            </w:r>
                            <w:proofErr w:type="spellStart"/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</w:rPr>
                              <w:t>.: 2108211470, 2108211811</w:t>
                            </w:r>
                          </w:p>
                          <w:p w:rsidR="006E0E24" w:rsidRPr="00692001" w:rsidRDefault="006E0E24" w:rsidP="006E0E24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692001">
                              <w:rPr>
                                <w:rFonts w:ascii="Cambria" w:hAnsi="Cambria" w:cs="Calibri"/>
                                <w:b/>
                                <w:sz w:val="18"/>
                                <w:szCs w:val="20"/>
                                <w:lang w:val="en-US"/>
                              </w:rPr>
                              <w:t>:</w:t>
                            </w:r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692001">
                                <w:rPr>
                                  <w:rStyle w:val="-"/>
                                  <w:rFonts w:ascii="Cambria" w:hAnsi="Cambria" w:cs="Tahoma"/>
                                  <w:b/>
                                  <w:color w:val="auto"/>
                                  <w:sz w:val="18"/>
                                  <w:szCs w:val="20"/>
                                  <w:lang w:val="en-US"/>
                                </w:rPr>
                                <w:t>biblia@kritiki.gr</w:t>
                              </w:r>
                            </w:hyperlink>
                            <w:r w:rsidRPr="00692001">
                              <w:rPr>
                                <w:rFonts w:ascii="Cambria" w:hAnsi="Cambria" w:cs="Tahoma"/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/ www.kritiki.gr</w:t>
                            </w:r>
                            <w:r w:rsidRPr="00692001">
                              <w:rPr>
                                <w:rFonts w:ascii="Cambria" w:hAnsi="Cambria" w:cs="Tahoma"/>
                                <w:b/>
                                <w:color w:val="FFFFFF"/>
                                <w:sz w:val="18"/>
                                <w:szCs w:val="20"/>
                                <w:lang w:val="en-US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E19C14D" id="Ορθογώνιο 3" o:spid="_x0000_s1028" style="position:absolute;margin-left:-3pt;margin-top:0;width:615.55pt;height:67.6pt;z-index:-25165516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" o:allowincell="f" fillcolor="white [3201]" strokecolor="black [3200]" strokeweight="1pt">
                <v:textbox>
                  <w:txbxContent>
                    <w:p w:rsidR="006E0E24" w:rsidRPr="00692001" w:rsidRDefault="006E0E24" w:rsidP="006E0E24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20"/>
                        </w:rPr>
                      </w:pPr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</w:rPr>
                        <w:t xml:space="preserve">Κεντρική διάθεση: Νευροκοπίου 8, Γκάζι / </w:t>
                      </w:r>
                      <w:proofErr w:type="spellStart"/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</w:rPr>
                        <w:t>Τηλ</w:t>
                      </w:r>
                      <w:proofErr w:type="spellEnd"/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</w:rPr>
                        <w:t>.: 2108211470, 2108211811</w:t>
                      </w:r>
                    </w:p>
                    <w:p w:rsidR="006E0E24" w:rsidRPr="00692001" w:rsidRDefault="006E0E24" w:rsidP="006E0E24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18"/>
                          <w:szCs w:val="20"/>
                          <w:lang w:val="en-US"/>
                        </w:rPr>
                      </w:pPr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  <w:lang w:val="en-US"/>
                        </w:rPr>
                        <w:t>e-mail</w:t>
                      </w:r>
                      <w:r w:rsidRPr="00692001">
                        <w:rPr>
                          <w:rFonts w:ascii="Cambria" w:hAnsi="Cambria" w:cs="Calibri"/>
                          <w:b/>
                          <w:sz w:val="18"/>
                          <w:szCs w:val="20"/>
                          <w:lang w:val="en-US"/>
                        </w:rPr>
                        <w:t>:</w:t>
                      </w:r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hyperlink r:id="rId8" w:history="1">
                        <w:r w:rsidRPr="00692001">
                          <w:rPr>
                            <w:rStyle w:val="-"/>
                            <w:rFonts w:ascii="Cambria" w:hAnsi="Cambria" w:cs="Tahoma"/>
                            <w:b/>
                            <w:color w:val="auto"/>
                            <w:sz w:val="18"/>
                            <w:szCs w:val="20"/>
                            <w:lang w:val="en-US"/>
                          </w:rPr>
                          <w:t>biblia@kritiki.gr</w:t>
                        </w:r>
                      </w:hyperlink>
                      <w:r w:rsidRPr="00692001">
                        <w:rPr>
                          <w:rFonts w:ascii="Cambria" w:hAnsi="Cambria" w:cs="Tahoma"/>
                          <w:b/>
                          <w:sz w:val="18"/>
                          <w:szCs w:val="20"/>
                          <w:lang w:val="en-US"/>
                        </w:rPr>
                        <w:t xml:space="preserve"> / www.kritiki.gr</w:t>
                      </w:r>
                      <w:r w:rsidRPr="00692001">
                        <w:rPr>
                          <w:rFonts w:ascii="Cambria" w:hAnsi="Cambria" w:cs="Tahoma"/>
                          <w:b/>
                          <w:color w:val="FFFFFF"/>
                          <w:sz w:val="18"/>
                          <w:szCs w:val="20"/>
                          <w:lang w:val="en-US"/>
                        </w:rPr>
                        <w:t>.gr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sectPr w:rsidR="00146C09" w:rsidRPr="009F7EA4" w:rsidSect="00A8063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5211"/>
    <w:multiLevelType w:val="multilevel"/>
    <w:tmpl w:val="3F52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24"/>
    <w:rsid w:val="0004265B"/>
    <w:rsid w:val="0020374B"/>
    <w:rsid w:val="0049140B"/>
    <w:rsid w:val="00551345"/>
    <w:rsid w:val="005D02CC"/>
    <w:rsid w:val="006241DA"/>
    <w:rsid w:val="006E0E24"/>
    <w:rsid w:val="00727E9D"/>
    <w:rsid w:val="008A2371"/>
    <w:rsid w:val="008C0C8E"/>
    <w:rsid w:val="009F7EA4"/>
    <w:rsid w:val="00AD66A5"/>
    <w:rsid w:val="00BB2855"/>
    <w:rsid w:val="00BC7569"/>
    <w:rsid w:val="00C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5EDA"/>
  <w15:chartTrackingRefBased/>
  <w15:docId w15:val="{2DD56258-B013-40B4-A21A-1203C2FD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E0E24"/>
    <w:rPr>
      <w:color w:val="0000FF"/>
      <w:u w:val="single"/>
    </w:rPr>
  </w:style>
  <w:style w:type="paragraph" w:styleId="a3">
    <w:name w:val="No Spacing"/>
    <w:link w:val="Char"/>
    <w:uiPriority w:val="1"/>
    <w:qFormat/>
    <w:rsid w:val="006E0E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Χωρίς διάστιχο Char"/>
    <w:basedOn w:val="a0"/>
    <w:link w:val="a3"/>
    <w:uiPriority w:val="1"/>
    <w:rsid w:val="006E0E24"/>
    <w:rPr>
      <w:rFonts w:ascii="Calibri" w:eastAsia="Times New Roman" w:hAnsi="Calibri" w:cs="Times New Roman"/>
    </w:rPr>
  </w:style>
  <w:style w:type="paragraph" w:styleId="a4">
    <w:name w:val="Body Text"/>
    <w:basedOn w:val="a"/>
    <w:link w:val="Char0"/>
    <w:semiHidden/>
    <w:rsid w:val="006E0E24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4"/>
    <w:semiHidden/>
    <w:rsid w:val="006E0E2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Strong"/>
    <w:basedOn w:val="a0"/>
    <w:uiPriority w:val="22"/>
    <w:qFormat/>
    <w:rsid w:val="009F7EA4"/>
    <w:rPr>
      <w:b/>
      <w:bCs/>
    </w:rPr>
  </w:style>
  <w:style w:type="character" w:styleId="a6">
    <w:name w:val="Emphasis"/>
    <w:basedOn w:val="a0"/>
    <w:uiPriority w:val="20"/>
    <w:qFormat/>
    <w:rsid w:val="009F7EA4"/>
    <w:rPr>
      <w:i/>
      <w:iCs/>
    </w:rPr>
  </w:style>
  <w:style w:type="paragraph" w:styleId="Web">
    <w:name w:val="Normal (Web)"/>
    <w:basedOn w:val="a"/>
    <w:uiPriority w:val="99"/>
    <w:semiHidden/>
    <w:unhideWhenUsed/>
    <w:rsid w:val="00BC7569"/>
    <w:pPr>
      <w:spacing w:before="100" w:beforeAutospacing="1" w:after="100" w:afterAutospacing="1"/>
    </w:pPr>
  </w:style>
  <w:style w:type="paragraph" w:customStyle="1" w:styleId="toc">
    <w:name w:val="toc"/>
    <w:basedOn w:val="a"/>
    <w:rsid w:val="00BC7569"/>
    <w:pPr>
      <w:spacing w:before="100" w:beforeAutospacing="1" w:after="100" w:afterAutospacing="1"/>
    </w:pPr>
  </w:style>
  <w:style w:type="paragraph" w:customStyle="1" w:styleId="series">
    <w:name w:val="series"/>
    <w:basedOn w:val="a"/>
    <w:rsid w:val="00BC7569"/>
    <w:pPr>
      <w:spacing w:before="100" w:beforeAutospacing="1" w:after="100" w:afterAutospacing="1"/>
    </w:pPr>
  </w:style>
  <w:style w:type="paragraph" w:customStyle="1" w:styleId="social">
    <w:name w:val="social"/>
    <w:basedOn w:val="a"/>
    <w:rsid w:val="00BC7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6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69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2490">
              <w:marLeft w:val="1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a@kritik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a@kriti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ΑΡΓΥΡΗΣ ΠΑΛΟΥΚΑΣ</dc:creator>
  <cp:keywords/>
  <dc:description/>
  <cp:lastModifiedBy>ΑΡΓΥΡΗΣ ΠΑΛΟΥΚΑΣ</cp:lastModifiedBy>
  <cp:revision>8</cp:revision>
  <dcterms:created xsi:type="dcterms:W3CDTF">2020-09-25T12:03:00Z</dcterms:created>
  <dcterms:modified xsi:type="dcterms:W3CDTF">2021-05-14T08:32:00Z</dcterms:modified>
</cp:coreProperties>
</file>